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20" w:rsidRPr="00A562ED" w:rsidRDefault="003D6A20" w:rsidP="00A562ED">
      <w:pPr>
        <w:spacing w:beforeLines="50" w:before="180" w:line="0" w:lineRule="atLeast"/>
        <w:rPr>
          <w:rFonts w:ascii="標楷體" w:eastAsia="標楷體" w:hAnsi="標楷體" w:hint="eastAsia"/>
          <w:b/>
          <w:i/>
          <w:iCs/>
          <w:color w:val="000000"/>
          <w:sz w:val="56"/>
          <w:szCs w:val="56"/>
        </w:rPr>
      </w:pPr>
      <w:r w:rsidRPr="00A562ED">
        <w:rPr>
          <w:rFonts w:ascii="標楷體" w:eastAsia="標楷體" w:hAnsi="標楷體" w:hint="eastAsia"/>
          <w:b/>
          <w:i/>
          <w:iCs/>
          <w:color w:val="000000"/>
          <w:sz w:val="56"/>
          <w:szCs w:val="56"/>
        </w:rPr>
        <w:t>採訪通知</w:t>
      </w:r>
    </w:p>
    <w:p w:rsidR="000F5A18" w:rsidRDefault="000F5A18" w:rsidP="004B2A94">
      <w:pPr>
        <w:snapToGrid w:val="0"/>
        <w:spacing w:line="440" w:lineRule="exact"/>
        <w:ind w:left="1414" w:hangingChars="505" w:hanging="1414"/>
        <w:rPr>
          <w:rFonts w:ascii="標楷體" w:eastAsia="標楷體" w:hAnsi="標楷體"/>
          <w:sz w:val="28"/>
          <w:szCs w:val="28"/>
        </w:rPr>
      </w:pPr>
    </w:p>
    <w:p w:rsidR="007E226B" w:rsidRDefault="003D6A20" w:rsidP="004B2A94">
      <w:pPr>
        <w:snapToGrid w:val="0"/>
        <w:spacing w:line="440" w:lineRule="exact"/>
        <w:ind w:left="1414" w:hangingChars="505" w:hanging="1414"/>
        <w:rPr>
          <w:rFonts w:ascii="標楷體" w:eastAsia="標楷體" w:hAnsi="標楷體" w:hint="eastAsia"/>
          <w:b/>
          <w:sz w:val="32"/>
          <w:szCs w:val="32"/>
        </w:rPr>
      </w:pPr>
      <w:r w:rsidRPr="00A562ED">
        <w:rPr>
          <w:rFonts w:ascii="標楷體" w:eastAsia="標楷體" w:hAnsi="標楷體"/>
          <w:sz w:val="28"/>
          <w:szCs w:val="28"/>
        </w:rPr>
        <w:t>◆主題</w:t>
      </w:r>
      <w:r w:rsidR="0075794F">
        <w:rPr>
          <w:rFonts w:ascii="標楷體" w:eastAsia="標楷體" w:hAnsi="標楷體" w:hint="eastAsia"/>
          <w:sz w:val="28"/>
          <w:szCs w:val="28"/>
        </w:rPr>
        <w:t>:</w:t>
      </w:r>
      <w:r w:rsidR="00151DA6">
        <w:rPr>
          <w:rFonts w:ascii="新細明體" w:hAnsi="新細明體" w:hint="eastAsia"/>
          <w:sz w:val="28"/>
          <w:szCs w:val="28"/>
        </w:rPr>
        <w:t>「</w:t>
      </w:r>
      <w:r w:rsidR="000F5A18" w:rsidRPr="000F5A18">
        <w:rPr>
          <w:rFonts w:ascii="標楷體" w:eastAsia="標楷體" w:hAnsi="標楷體" w:hint="eastAsia"/>
          <w:b/>
          <w:sz w:val="36"/>
          <w:szCs w:val="32"/>
        </w:rPr>
        <w:t>走讀日本森川里海</w:t>
      </w:r>
      <w:r w:rsidR="000F5A18">
        <w:rPr>
          <w:rFonts w:ascii="標楷體" w:eastAsia="標楷體" w:hAnsi="標楷體" w:hint="eastAsia"/>
          <w:b/>
          <w:sz w:val="32"/>
          <w:szCs w:val="32"/>
        </w:rPr>
        <w:t>：</w:t>
      </w:r>
      <w:r w:rsidR="000F5A18" w:rsidRPr="000F5A18">
        <w:rPr>
          <w:rFonts w:ascii="標楷體" w:eastAsia="標楷體" w:hAnsi="標楷體" w:hint="eastAsia"/>
          <w:b/>
          <w:sz w:val="32"/>
          <w:szCs w:val="32"/>
        </w:rPr>
        <w:t>自然環境再生，找回和諧共榮的永續生態</w:t>
      </w:r>
      <w:r w:rsidR="00151DA6">
        <w:rPr>
          <w:rFonts w:ascii="新細明體" w:hAnsi="新細明體" w:hint="eastAsia"/>
          <w:b/>
          <w:sz w:val="32"/>
          <w:szCs w:val="32"/>
        </w:rPr>
        <w:t>」</w:t>
      </w:r>
      <w:r w:rsidR="00151DA6" w:rsidRPr="00151DA6">
        <w:rPr>
          <w:rFonts w:ascii="標楷體" w:eastAsia="標楷體" w:hAnsi="標楷體" w:hint="eastAsia"/>
          <w:b/>
          <w:sz w:val="32"/>
          <w:szCs w:val="32"/>
        </w:rPr>
        <w:t>新書發表會</w:t>
      </w:r>
    </w:p>
    <w:p w:rsidR="00E10E2F" w:rsidRDefault="0075794F" w:rsidP="004B2A94">
      <w:pPr>
        <w:snapToGrid w:val="0"/>
        <w:spacing w:line="440" w:lineRule="exact"/>
        <w:ind w:left="1414" w:hangingChars="505" w:hanging="1414"/>
        <w:rPr>
          <w:rFonts w:ascii="標楷體" w:eastAsia="標楷體" w:hAnsi="標楷體" w:hint="eastAsia"/>
          <w:sz w:val="28"/>
          <w:szCs w:val="28"/>
        </w:rPr>
      </w:pPr>
      <w:r w:rsidRPr="00A562ED">
        <w:rPr>
          <w:rFonts w:ascii="標楷體" w:eastAsia="標楷體" w:hAnsi="標楷體"/>
          <w:sz w:val="28"/>
          <w:szCs w:val="28"/>
        </w:rPr>
        <w:t>◆</w:t>
      </w:r>
      <w:r>
        <w:rPr>
          <w:rFonts w:ascii="標楷體" w:eastAsia="標楷體" w:hAnsi="標楷體"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0F5A18">
        <w:rPr>
          <w:rFonts w:ascii="標楷體" w:eastAsia="標楷體" w:hAnsi="標楷體" w:hint="eastAsia"/>
          <w:sz w:val="28"/>
          <w:szCs w:val="28"/>
        </w:rPr>
        <w:t>106</w:t>
      </w:r>
      <w:r w:rsidRPr="0075794F">
        <w:rPr>
          <w:rFonts w:ascii="標楷體" w:eastAsia="標楷體" w:hAnsi="標楷體" w:hint="eastAsia"/>
          <w:sz w:val="28"/>
          <w:szCs w:val="28"/>
        </w:rPr>
        <w:t>年</w:t>
      </w:r>
      <w:r w:rsidR="000F5A18">
        <w:rPr>
          <w:rFonts w:ascii="標楷體" w:eastAsia="標楷體" w:hAnsi="標楷體" w:hint="eastAsia"/>
          <w:sz w:val="28"/>
          <w:szCs w:val="28"/>
        </w:rPr>
        <w:t>11</w:t>
      </w:r>
      <w:r w:rsidRPr="0075794F">
        <w:rPr>
          <w:rFonts w:ascii="標楷體" w:eastAsia="標楷體" w:hAnsi="標楷體" w:hint="eastAsia"/>
          <w:sz w:val="28"/>
          <w:szCs w:val="28"/>
        </w:rPr>
        <w:t>月</w:t>
      </w:r>
      <w:r w:rsidR="000F5A18">
        <w:rPr>
          <w:rFonts w:ascii="標楷體" w:eastAsia="標楷體" w:hAnsi="標楷體" w:hint="eastAsia"/>
          <w:sz w:val="28"/>
          <w:szCs w:val="28"/>
        </w:rPr>
        <w:t>21</w:t>
      </w:r>
      <w:r w:rsidRPr="0075794F">
        <w:rPr>
          <w:rFonts w:ascii="標楷體" w:eastAsia="標楷體" w:hAnsi="標楷體" w:hint="eastAsia"/>
          <w:sz w:val="28"/>
          <w:szCs w:val="28"/>
        </w:rPr>
        <w:t>日（星期</w:t>
      </w:r>
      <w:r w:rsidR="000F5A18">
        <w:rPr>
          <w:rFonts w:ascii="標楷體" w:eastAsia="標楷體" w:hAnsi="標楷體" w:hint="eastAsia"/>
          <w:sz w:val="28"/>
          <w:szCs w:val="28"/>
        </w:rPr>
        <w:t>二</w:t>
      </w:r>
      <w:r w:rsidR="00151DA6">
        <w:rPr>
          <w:rFonts w:ascii="標楷體" w:eastAsia="標楷體" w:hAnsi="標楷體" w:hint="eastAsia"/>
          <w:sz w:val="28"/>
          <w:szCs w:val="28"/>
        </w:rPr>
        <w:t>）</w:t>
      </w:r>
      <w:r w:rsidR="00BE6669">
        <w:rPr>
          <w:rFonts w:ascii="標楷體" w:eastAsia="標楷體" w:hAnsi="標楷體" w:hint="eastAsia"/>
          <w:sz w:val="28"/>
          <w:szCs w:val="28"/>
        </w:rPr>
        <w:t>上</w:t>
      </w:r>
      <w:r w:rsidRPr="0075794F">
        <w:rPr>
          <w:rFonts w:ascii="標楷體" w:eastAsia="標楷體" w:hAnsi="標楷體" w:hint="eastAsia"/>
          <w:sz w:val="28"/>
          <w:szCs w:val="28"/>
        </w:rPr>
        <w:t>午</w:t>
      </w:r>
      <w:r w:rsidR="000F5A18">
        <w:rPr>
          <w:rFonts w:ascii="標楷體" w:eastAsia="標楷體" w:hAnsi="標楷體" w:hint="eastAsia"/>
          <w:sz w:val="28"/>
          <w:szCs w:val="28"/>
        </w:rPr>
        <w:t>10</w:t>
      </w:r>
      <w:r w:rsidRPr="0075794F">
        <w:rPr>
          <w:rFonts w:ascii="標楷體" w:eastAsia="標楷體" w:hAnsi="標楷體" w:hint="eastAsia"/>
          <w:sz w:val="28"/>
          <w:szCs w:val="28"/>
        </w:rPr>
        <w:t>時</w:t>
      </w:r>
    </w:p>
    <w:p w:rsidR="003D6A20" w:rsidRPr="001D41F4" w:rsidRDefault="0075794F" w:rsidP="004B2A94">
      <w:pPr>
        <w:snapToGrid w:val="0"/>
        <w:spacing w:line="440" w:lineRule="exact"/>
        <w:ind w:left="1414" w:hangingChars="505" w:hanging="1414"/>
        <w:rPr>
          <w:rFonts w:ascii="標楷體" w:eastAsia="標楷體" w:hAnsi="標楷體" w:hint="eastAsia"/>
          <w:color w:val="FF0000"/>
          <w:sz w:val="28"/>
          <w:szCs w:val="28"/>
        </w:rPr>
      </w:pPr>
      <w:r w:rsidRPr="00A562ED">
        <w:rPr>
          <w:rFonts w:ascii="標楷體" w:eastAsia="標楷體" w:hAnsi="標楷體"/>
          <w:sz w:val="28"/>
          <w:szCs w:val="28"/>
        </w:rPr>
        <w:t>◆</w:t>
      </w:r>
      <w:r>
        <w:rPr>
          <w:rFonts w:ascii="標楷體" w:eastAsia="標楷體" w:hAnsi="標楷體"/>
          <w:sz w:val="28"/>
          <w:szCs w:val="28"/>
        </w:rPr>
        <w:t>地點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0F5A18">
        <w:rPr>
          <w:rFonts w:ascii="標楷體" w:eastAsia="標楷體" w:hAnsi="標楷體" w:hint="eastAsia"/>
          <w:sz w:val="28"/>
          <w:szCs w:val="28"/>
        </w:rPr>
        <w:t>林務局二樓大禮堂</w:t>
      </w:r>
      <w:r w:rsidRPr="000E39F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639D1" w:rsidRPr="000E39F8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0E39F8">
        <w:rPr>
          <w:rFonts w:ascii="標楷體" w:eastAsia="標楷體" w:hAnsi="標楷體" w:hint="eastAsia"/>
          <w:color w:val="000000"/>
          <w:sz w:val="28"/>
          <w:szCs w:val="28"/>
        </w:rPr>
        <w:t>北市</w:t>
      </w:r>
      <w:r w:rsidR="000F5A18">
        <w:rPr>
          <w:rFonts w:ascii="標楷體" w:eastAsia="標楷體" w:hAnsi="標楷體" w:hint="eastAsia"/>
          <w:color w:val="000000"/>
          <w:sz w:val="28"/>
          <w:szCs w:val="28"/>
        </w:rPr>
        <w:t>杭州南路一段2</w:t>
      </w:r>
      <w:r w:rsidR="00943269" w:rsidRPr="000E39F8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0E39F8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5778C6" w:rsidRPr="00DA5784" w:rsidRDefault="003D6A20" w:rsidP="00D70BF2">
      <w:pPr>
        <w:snapToGrid w:val="0"/>
        <w:spacing w:line="440" w:lineRule="exact"/>
        <w:ind w:left="1414" w:hangingChars="505" w:hanging="1414"/>
        <w:rPr>
          <w:rFonts w:ascii="標楷體" w:eastAsia="標楷體" w:hAnsi="標楷體" w:hint="eastAsia"/>
          <w:sz w:val="28"/>
          <w:szCs w:val="28"/>
        </w:rPr>
      </w:pPr>
      <w:r w:rsidRPr="00A562ED">
        <w:rPr>
          <w:rFonts w:ascii="標楷體" w:eastAsia="標楷體" w:hAnsi="標楷體"/>
          <w:sz w:val="28"/>
          <w:szCs w:val="28"/>
        </w:rPr>
        <w:t>◆</w:t>
      </w:r>
      <w:r w:rsidR="0075794F">
        <w:rPr>
          <w:rFonts w:ascii="標楷體" w:eastAsia="標楷體" w:hAnsi="標楷體"/>
          <w:sz w:val="28"/>
          <w:szCs w:val="28"/>
        </w:rPr>
        <w:t>主辦單位</w:t>
      </w:r>
      <w:r w:rsidR="0075794F">
        <w:rPr>
          <w:rFonts w:ascii="標楷體" w:eastAsia="標楷體" w:hAnsi="標楷體" w:hint="eastAsia"/>
          <w:sz w:val="28"/>
          <w:szCs w:val="28"/>
        </w:rPr>
        <w:t>:</w:t>
      </w:r>
      <w:r w:rsidRPr="00A562ED">
        <w:rPr>
          <w:rFonts w:ascii="標楷體" w:eastAsia="標楷體" w:hAnsi="標楷體"/>
          <w:sz w:val="28"/>
          <w:szCs w:val="28"/>
        </w:rPr>
        <w:t>行政院農業委員會林務局</w:t>
      </w:r>
      <w:r w:rsidR="000F5A18">
        <w:rPr>
          <w:rFonts w:ascii="標楷體" w:eastAsia="標楷體" w:hAnsi="標楷體" w:hint="eastAsia"/>
          <w:sz w:val="28"/>
          <w:szCs w:val="28"/>
        </w:rPr>
        <w:t>、社團法人台灣環境教育協會</w:t>
      </w:r>
    </w:p>
    <w:p w:rsidR="006834C0" w:rsidRDefault="006834C0" w:rsidP="00D70BF2">
      <w:pPr>
        <w:snapToGrid w:val="0"/>
        <w:spacing w:beforeLines="100" w:before="360" w:line="52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834C0">
        <w:rPr>
          <w:rFonts w:ascii="標楷體" w:eastAsia="標楷體" w:hAnsi="標楷體" w:hint="eastAsia"/>
          <w:b/>
          <w:bCs/>
          <w:sz w:val="40"/>
          <w:szCs w:val="40"/>
        </w:rPr>
        <w:t>走讀日本森川里海</w:t>
      </w:r>
    </w:p>
    <w:p w:rsidR="00B639D1" w:rsidRPr="00CD1FB8" w:rsidRDefault="006834C0" w:rsidP="006834C0">
      <w:pPr>
        <w:snapToGrid w:val="0"/>
        <w:spacing w:line="52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 w:rsidRPr="006834C0">
        <w:rPr>
          <w:rFonts w:ascii="標楷體" w:eastAsia="標楷體" w:hAnsi="標楷體" w:hint="eastAsia"/>
          <w:b/>
          <w:bCs/>
          <w:sz w:val="28"/>
          <w:szCs w:val="40"/>
        </w:rPr>
        <w:t>自然環境再生，找回和諧共榮的永續生態</w:t>
      </w:r>
    </w:p>
    <w:p w:rsidR="006834C0" w:rsidRPr="00975F15" w:rsidRDefault="006834C0" w:rsidP="00975F15">
      <w:pPr>
        <w:snapToGrid w:val="0"/>
        <w:spacing w:beforeLines="50" w:before="180" w:line="520" w:lineRule="exact"/>
        <w:ind w:firstLineChars="253" w:firstLine="70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日本</w:t>
      </w:r>
      <w:r w:rsidRPr="006834C0">
        <w:rPr>
          <w:rFonts w:ascii="標楷體" w:eastAsia="標楷體" w:hAnsi="標楷體" w:hint="eastAsia"/>
          <w:sz w:val="28"/>
          <w:szCs w:val="28"/>
        </w:rPr>
        <w:t>走過高度經濟發展時代，</w:t>
      </w:r>
      <w:r>
        <w:rPr>
          <w:rFonts w:ascii="標楷體" w:eastAsia="標楷體" w:hAnsi="標楷體" w:hint="eastAsia"/>
          <w:sz w:val="28"/>
          <w:szCs w:val="28"/>
        </w:rPr>
        <w:t>各界開始對</w:t>
      </w:r>
      <w:r w:rsidRPr="006834C0">
        <w:rPr>
          <w:rFonts w:ascii="標楷體" w:eastAsia="標楷體" w:hAnsi="標楷體" w:hint="eastAsia"/>
          <w:sz w:val="28"/>
          <w:szCs w:val="28"/>
        </w:rPr>
        <w:t>環境與生態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6834C0">
        <w:rPr>
          <w:rFonts w:ascii="標楷體" w:eastAsia="標楷體" w:hAnsi="標楷體" w:hint="eastAsia"/>
          <w:sz w:val="28"/>
          <w:szCs w:val="28"/>
        </w:rPr>
        <w:t>破壞</w:t>
      </w:r>
      <w:r>
        <w:rPr>
          <w:rFonts w:ascii="標楷體" w:eastAsia="標楷體" w:hAnsi="標楷體" w:hint="eastAsia"/>
          <w:sz w:val="28"/>
          <w:szCs w:val="28"/>
        </w:rPr>
        <w:t>有所</w:t>
      </w:r>
      <w:r w:rsidRPr="006834C0">
        <w:rPr>
          <w:rFonts w:ascii="標楷體" w:eastAsia="標楷體" w:hAnsi="標楷體" w:hint="eastAsia"/>
          <w:sz w:val="28"/>
          <w:szCs w:val="28"/>
        </w:rPr>
        <w:t>反思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975F15">
        <w:rPr>
          <w:rFonts w:ascii="標楷體" w:eastAsia="標楷體" w:hAnsi="標楷體" w:hint="eastAsia"/>
          <w:sz w:val="28"/>
          <w:szCs w:val="28"/>
        </w:rPr>
        <w:t>不同的自然環境各有各自的問題，他們</w:t>
      </w:r>
      <w:r w:rsidRPr="006834C0">
        <w:rPr>
          <w:rFonts w:ascii="標楷體" w:eastAsia="標楷體" w:hAnsi="標楷體" w:hint="eastAsia"/>
          <w:sz w:val="28"/>
          <w:szCs w:val="28"/>
        </w:rPr>
        <w:t>如何找</w:t>
      </w:r>
      <w:r w:rsidR="00D70BF2">
        <w:rPr>
          <w:rFonts w:ascii="標楷體" w:eastAsia="標楷體" w:hAnsi="標楷體" w:hint="eastAsia"/>
          <w:sz w:val="28"/>
          <w:szCs w:val="28"/>
        </w:rPr>
        <w:t>出</w:t>
      </w:r>
      <w:r w:rsidRPr="006834C0">
        <w:rPr>
          <w:rFonts w:ascii="標楷體" w:eastAsia="標楷體" w:hAnsi="標楷體" w:hint="eastAsia"/>
          <w:sz w:val="28"/>
          <w:szCs w:val="28"/>
        </w:rPr>
        <w:t>策略，投入行動，重建生態多樣與永續平衡？</w:t>
      </w:r>
    </w:p>
    <w:p w:rsidR="00390016" w:rsidRDefault="00DD0605" w:rsidP="00975F15">
      <w:pPr>
        <w:snapToGrid w:val="0"/>
        <w:spacing w:beforeLines="50" w:before="180" w:line="520" w:lineRule="exact"/>
        <w:ind w:firstLineChars="253" w:firstLine="708"/>
        <w:jc w:val="both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日本NPO團體</w:t>
      </w:r>
      <w:r w:rsidRPr="00DD0605">
        <w:rPr>
          <w:rFonts w:ascii="標楷體" w:eastAsia="標楷體" w:hAnsi="標楷體" w:hint="eastAsia"/>
          <w:sz w:val="28"/>
          <w:szCs w:val="28"/>
        </w:rPr>
        <w:t>日本自然環境復原協會</w:t>
      </w:r>
      <w:r w:rsidR="00D70BF2">
        <w:rPr>
          <w:rFonts w:ascii="標楷體" w:eastAsia="標楷體" w:hAnsi="標楷體" w:hint="eastAsia"/>
          <w:sz w:val="28"/>
          <w:szCs w:val="28"/>
        </w:rPr>
        <w:t>把</w:t>
      </w:r>
      <w:r>
        <w:rPr>
          <w:rFonts w:ascii="標楷體" w:eastAsia="標楷體" w:hAnsi="標楷體" w:hint="eastAsia"/>
          <w:sz w:val="28"/>
          <w:szCs w:val="28"/>
        </w:rPr>
        <w:t>二十</w:t>
      </w:r>
      <w:r w:rsidR="00D70BF2">
        <w:rPr>
          <w:rFonts w:ascii="標楷體" w:eastAsia="標楷體" w:hAnsi="標楷體" w:hint="eastAsia"/>
          <w:sz w:val="28"/>
          <w:szCs w:val="28"/>
        </w:rPr>
        <w:t>多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70BF2">
        <w:rPr>
          <w:rFonts w:ascii="標楷體" w:eastAsia="標楷體" w:hAnsi="標楷體" w:hint="eastAsia"/>
          <w:sz w:val="28"/>
          <w:szCs w:val="28"/>
        </w:rPr>
        <w:t>來各地</w:t>
      </w:r>
      <w:r>
        <w:rPr>
          <w:rFonts w:ascii="標楷體" w:eastAsia="標楷體" w:hAnsi="標楷體" w:hint="eastAsia"/>
          <w:sz w:val="28"/>
          <w:szCs w:val="28"/>
        </w:rPr>
        <w:t>自然環境再生</w:t>
      </w:r>
      <w:r w:rsidR="00D70BF2">
        <w:rPr>
          <w:rFonts w:ascii="標楷體" w:eastAsia="標楷體" w:hAnsi="標楷體" w:hint="eastAsia"/>
          <w:sz w:val="28"/>
          <w:szCs w:val="28"/>
        </w:rPr>
        <w:t>的精采實例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70BF2">
        <w:rPr>
          <w:rFonts w:ascii="標楷體" w:eastAsia="標楷體" w:hAnsi="標楷體" w:hint="eastAsia"/>
          <w:sz w:val="28"/>
          <w:szCs w:val="28"/>
        </w:rPr>
        <w:t>針對</w:t>
      </w:r>
      <w:r w:rsidRPr="00D47D3C">
        <w:rPr>
          <w:rFonts w:ascii="標楷體" w:eastAsia="標楷體" w:hAnsi="標楷體" w:hint="eastAsia"/>
          <w:kern w:val="0"/>
          <w:sz w:val="28"/>
        </w:rPr>
        <w:t>生態園區、校園生態，還有里山、町山、森林、水梯田復</w:t>
      </w:r>
      <w:r>
        <w:rPr>
          <w:rFonts w:ascii="標楷體" w:eastAsia="標楷體" w:hAnsi="標楷體" w:hint="eastAsia"/>
          <w:kern w:val="0"/>
          <w:sz w:val="28"/>
        </w:rPr>
        <w:t>育</w:t>
      </w:r>
      <w:r w:rsidRPr="00D47D3C">
        <w:rPr>
          <w:rFonts w:ascii="標楷體" w:eastAsia="標楷體" w:hAnsi="標楷體" w:hint="eastAsia"/>
          <w:kern w:val="0"/>
          <w:sz w:val="28"/>
        </w:rPr>
        <w:t>，以及環境綠化</w:t>
      </w:r>
      <w:r w:rsidR="00975F15">
        <w:rPr>
          <w:rFonts w:ascii="標楷體" w:eastAsia="標楷體" w:hAnsi="標楷體" w:hint="eastAsia"/>
          <w:kern w:val="0"/>
          <w:sz w:val="28"/>
        </w:rPr>
        <w:t>等課題</w:t>
      </w:r>
      <w:r w:rsidR="00D70BF2">
        <w:rPr>
          <w:rFonts w:ascii="標楷體" w:eastAsia="標楷體" w:hAnsi="標楷體" w:hint="eastAsia"/>
          <w:kern w:val="0"/>
          <w:sz w:val="28"/>
        </w:rPr>
        <w:t>做出解答，</w:t>
      </w:r>
      <w:r w:rsidR="00975F15">
        <w:rPr>
          <w:rFonts w:ascii="標楷體" w:eastAsia="標楷體" w:hAnsi="標楷體" w:hint="eastAsia"/>
          <w:kern w:val="0"/>
          <w:sz w:val="28"/>
        </w:rPr>
        <w:t>其中不乏國人也耳熟能詳的知名景觀</w:t>
      </w:r>
      <w:r w:rsidR="00D70BF2">
        <w:rPr>
          <w:rFonts w:ascii="標楷體" w:eastAsia="標楷體" w:hAnsi="標楷體" w:hint="eastAsia"/>
          <w:kern w:val="0"/>
          <w:sz w:val="28"/>
        </w:rPr>
        <w:t>與地區</w:t>
      </w:r>
      <w:r w:rsidR="00975F15">
        <w:rPr>
          <w:rFonts w:ascii="標楷體" w:eastAsia="標楷體" w:hAnsi="標楷體" w:hint="eastAsia"/>
          <w:kern w:val="0"/>
          <w:sz w:val="28"/>
        </w:rPr>
        <w:t>。新書發表會將</w:t>
      </w:r>
      <w:r w:rsidR="00975F15">
        <w:rPr>
          <w:rFonts w:ascii="標楷體" w:eastAsia="標楷體" w:hAnsi="標楷體" w:hint="eastAsia"/>
          <w:sz w:val="28"/>
          <w:szCs w:val="28"/>
        </w:rPr>
        <w:t>介紹新書內容</w:t>
      </w:r>
      <w:r w:rsidR="00975F15">
        <w:rPr>
          <w:rFonts w:ascii="標楷體" w:eastAsia="標楷體" w:hAnsi="標楷體" w:hint="eastAsia"/>
          <w:sz w:val="28"/>
          <w:szCs w:val="28"/>
        </w:rPr>
        <w:t>，並邀請台灣環境復育實例</w:t>
      </w:r>
      <w:r w:rsidR="00D70BF2">
        <w:rPr>
          <w:rFonts w:ascii="標楷體" w:eastAsia="標楷體" w:hAnsi="標楷體" w:hint="eastAsia"/>
          <w:sz w:val="28"/>
          <w:szCs w:val="28"/>
        </w:rPr>
        <w:t>經驗</w:t>
      </w:r>
      <w:r w:rsidR="00975F15">
        <w:rPr>
          <w:rFonts w:ascii="標楷體" w:eastAsia="標楷體" w:hAnsi="標楷體" w:hint="eastAsia"/>
          <w:sz w:val="28"/>
          <w:szCs w:val="28"/>
        </w:rPr>
        <w:t>分享</w:t>
      </w:r>
      <w:r w:rsidR="00D70BF2">
        <w:rPr>
          <w:rFonts w:ascii="標楷體" w:eastAsia="標楷體" w:hAnsi="標楷體" w:hint="eastAsia"/>
          <w:sz w:val="28"/>
          <w:szCs w:val="28"/>
        </w:rPr>
        <w:t>，</w:t>
      </w:r>
      <w:r w:rsidR="00D70BF2">
        <w:rPr>
          <w:rFonts w:ascii="標楷體" w:eastAsia="標楷體" w:hAnsi="標楷體" w:hint="eastAsia"/>
          <w:sz w:val="28"/>
          <w:szCs w:val="28"/>
        </w:rPr>
        <w:t>誠摯邀請您來共襄盛舉</w:t>
      </w:r>
      <w:r w:rsidR="00D70BF2" w:rsidRPr="00B639D1">
        <w:rPr>
          <w:rFonts w:ascii="標楷體" w:eastAsia="標楷體" w:hAnsi="標楷體" w:hint="eastAsia"/>
          <w:sz w:val="28"/>
          <w:szCs w:val="28"/>
        </w:rPr>
        <w:t>！</w:t>
      </w:r>
    </w:p>
    <w:p w:rsidR="003D6A20" w:rsidRDefault="003D6A20" w:rsidP="00CD1FB8">
      <w:pPr>
        <w:spacing w:beforeLines="50" w:before="180" w:afterLines="50" w:after="180" w:line="480" w:lineRule="exact"/>
        <w:ind w:firstLineChars="200" w:firstLine="801"/>
        <w:jc w:val="right"/>
        <w:rPr>
          <w:rFonts w:ascii="標楷體" w:eastAsia="標楷體" w:hAnsi="標楷體" w:hint="eastAsia"/>
          <w:b/>
          <w:sz w:val="40"/>
          <w:szCs w:val="40"/>
        </w:rPr>
      </w:pPr>
      <w:r w:rsidRPr="00CD1FB8">
        <w:rPr>
          <w:rFonts w:ascii="標楷體" w:eastAsia="標楷體" w:hAnsi="標楷體" w:hint="eastAsia"/>
          <w:b/>
          <w:sz w:val="40"/>
          <w:szCs w:val="40"/>
        </w:rPr>
        <w:t xml:space="preserve">行政院農業委員會林務局  </w:t>
      </w:r>
      <w:r w:rsidR="00864008" w:rsidRPr="00CD1FB8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CD1FB8">
        <w:rPr>
          <w:rFonts w:ascii="標楷體" w:eastAsia="標楷體" w:hAnsi="標楷體" w:hint="eastAsia"/>
          <w:b/>
          <w:sz w:val="40"/>
          <w:szCs w:val="40"/>
        </w:rPr>
        <w:t>敬邀</w:t>
      </w:r>
    </w:p>
    <w:p w:rsidR="00CD1FB8" w:rsidRPr="00CD1FB8" w:rsidRDefault="00CD1FB8" w:rsidP="00CD1FB8">
      <w:pPr>
        <w:spacing w:beforeLines="50" w:before="180" w:afterLines="50" w:after="180" w:line="480" w:lineRule="exact"/>
        <w:ind w:right="400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活動流程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D1FB8" w:rsidRPr="00CD1FB8" w:rsidTr="00CD1FB8">
        <w:tc>
          <w:tcPr>
            <w:tcW w:w="2269" w:type="dxa"/>
            <w:shd w:val="clear" w:color="auto" w:fill="auto"/>
          </w:tcPr>
          <w:p w:rsidR="00CD1FB8" w:rsidRPr="00CD1FB8" w:rsidRDefault="00CD1FB8" w:rsidP="00CD1FB8">
            <w:pPr>
              <w:spacing w:line="420" w:lineRule="exact"/>
              <w:rPr>
                <w:rFonts w:eastAsia="標楷體"/>
                <w:szCs w:val="22"/>
              </w:rPr>
            </w:pPr>
            <w:r w:rsidRPr="00CD1FB8">
              <w:rPr>
                <w:rFonts w:eastAsia="標楷體" w:hint="eastAsia"/>
                <w:szCs w:val="22"/>
              </w:rPr>
              <w:t>09</w:t>
            </w:r>
            <w:r w:rsidRPr="00CD1FB8">
              <w:rPr>
                <w:rFonts w:eastAsia="標楷體"/>
                <w:szCs w:val="22"/>
              </w:rPr>
              <w:t>：</w:t>
            </w:r>
            <w:r w:rsidRPr="00CD1FB8">
              <w:rPr>
                <w:rFonts w:eastAsia="標楷體" w:hint="eastAsia"/>
                <w:szCs w:val="22"/>
              </w:rPr>
              <w:t>3</w:t>
            </w:r>
            <w:r w:rsidRPr="00CD1FB8">
              <w:rPr>
                <w:rFonts w:eastAsia="標楷體"/>
                <w:szCs w:val="22"/>
              </w:rPr>
              <w:t>0</w:t>
            </w:r>
            <w:r w:rsidRPr="00CD1FB8">
              <w:rPr>
                <w:rFonts w:eastAsia="標楷體"/>
                <w:szCs w:val="22"/>
              </w:rPr>
              <w:t>～</w:t>
            </w:r>
            <w:r w:rsidRPr="00CD1FB8">
              <w:rPr>
                <w:rFonts w:eastAsia="標楷體" w:hint="eastAsia"/>
                <w:szCs w:val="22"/>
              </w:rPr>
              <w:t>10</w:t>
            </w:r>
            <w:r w:rsidRPr="00CD1FB8">
              <w:rPr>
                <w:rFonts w:eastAsia="標楷體"/>
                <w:szCs w:val="22"/>
              </w:rPr>
              <w:t>：</w:t>
            </w:r>
            <w:r w:rsidRPr="00CD1FB8">
              <w:rPr>
                <w:rFonts w:eastAsia="標楷體" w:hint="eastAsia"/>
                <w:szCs w:val="22"/>
              </w:rPr>
              <w:t>0</w:t>
            </w:r>
            <w:r w:rsidRPr="00CD1FB8">
              <w:rPr>
                <w:rFonts w:eastAsia="標楷體"/>
                <w:szCs w:val="22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:rsidR="00CD1FB8" w:rsidRPr="00CD1FB8" w:rsidRDefault="00CD1FB8" w:rsidP="00CD1FB8">
            <w:pPr>
              <w:spacing w:line="420" w:lineRule="exact"/>
              <w:rPr>
                <w:rFonts w:eastAsia="標楷體"/>
                <w:szCs w:val="22"/>
              </w:rPr>
            </w:pPr>
            <w:r w:rsidRPr="00CD1FB8">
              <w:rPr>
                <w:rFonts w:eastAsia="標楷體"/>
                <w:szCs w:val="22"/>
              </w:rPr>
              <w:t>來賓報到、媒體接待</w:t>
            </w:r>
          </w:p>
        </w:tc>
      </w:tr>
      <w:tr w:rsidR="00CD1FB8" w:rsidRPr="00CD1FB8" w:rsidTr="00CD1FB8">
        <w:tc>
          <w:tcPr>
            <w:tcW w:w="2269" w:type="dxa"/>
            <w:shd w:val="clear" w:color="auto" w:fill="auto"/>
          </w:tcPr>
          <w:p w:rsidR="00CD1FB8" w:rsidRPr="00CD1FB8" w:rsidRDefault="00CD1FB8" w:rsidP="00CD1FB8">
            <w:pPr>
              <w:spacing w:line="420" w:lineRule="exact"/>
              <w:rPr>
                <w:rFonts w:eastAsia="標楷體" w:hint="eastAsia"/>
                <w:szCs w:val="22"/>
              </w:rPr>
            </w:pPr>
            <w:r w:rsidRPr="00CD1FB8">
              <w:rPr>
                <w:rFonts w:eastAsia="標楷體" w:hint="eastAsia"/>
                <w:szCs w:val="22"/>
              </w:rPr>
              <w:t>10</w:t>
            </w:r>
            <w:r w:rsidRPr="00CD1FB8">
              <w:rPr>
                <w:rFonts w:eastAsia="標楷體" w:hint="eastAsia"/>
                <w:szCs w:val="22"/>
              </w:rPr>
              <w:t>：</w:t>
            </w:r>
            <w:r w:rsidRPr="00CD1FB8">
              <w:rPr>
                <w:rFonts w:eastAsia="標楷體" w:hint="eastAsia"/>
                <w:szCs w:val="22"/>
              </w:rPr>
              <w:t>00</w:t>
            </w:r>
            <w:r w:rsidRPr="00CD1FB8">
              <w:rPr>
                <w:rFonts w:eastAsia="標楷體" w:hint="eastAsia"/>
                <w:szCs w:val="22"/>
              </w:rPr>
              <w:t>～</w:t>
            </w:r>
            <w:r w:rsidRPr="00CD1FB8">
              <w:rPr>
                <w:rFonts w:eastAsia="標楷體" w:hint="eastAsia"/>
                <w:szCs w:val="22"/>
              </w:rPr>
              <w:t>10</w:t>
            </w:r>
            <w:r w:rsidRPr="00CD1FB8">
              <w:rPr>
                <w:rFonts w:eastAsia="標楷體" w:hint="eastAsia"/>
                <w:szCs w:val="22"/>
              </w:rPr>
              <w:t>：</w:t>
            </w:r>
            <w:r w:rsidR="00D70BF2">
              <w:rPr>
                <w:rFonts w:eastAsia="標楷體" w:hint="eastAsia"/>
                <w:szCs w:val="22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:rsidR="00CD1FB8" w:rsidRPr="00CD1FB8" w:rsidRDefault="00CD1FB8" w:rsidP="00CD1FB8">
            <w:pPr>
              <w:spacing w:line="420" w:lineRule="exact"/>
              <w:rPr>
                <w:rFonts w:eastAsia="標楷體"/>
                <w:szCs w:val="22"/>
              </w:rPr>
            </w:pPr>
            <w:r w:rsidRPr="00CD1FB8">
              <w:rPr>
                <w:rFonts w:eastAsia="標楷體"/>
                <w:szCs w:val="22"/>
              </w:rPr>
              <w:t>局長致詞、</w:t>
            </w:r>
            <w:r w:rsidRPr="00CD1FB8">
              <w:rPr>
                <w:rFonts w:eastAsia="標楷體" w:hint="eastAsia"/>
                <w:szCs w:val="22"/>
              </w:rPr>
              <w:t>貴賓致詞</w:t>
            </w:r>
          </w:p>
        </w:tc>
      </w:tr>
      <w:tr w:rsidR="00CD1FB8" w:rsidRPr="00CD1FB8" w:rsidTr="00CD1FB8">
        <w:tc>
          <w:tcPr>
            <w:tcW w:w="2269" w:type="dxa"/>
            <w:shd w:val="clear" w:color="auto" w:fill="auto"/>
          </w:tcPr>
          <w:p w:rsidR="00CD1FB8" w:rsidRPr="00CD1FB8" w:rsidRDefault="00CD1FB8" w:rsidP="00CD1FB8">
            <w:pPr>
              <w:spacing w:line="420" w:lineRule="exact"/>
              <w:rPr>
                <w:rFonts w:eastAsia="標楷體"/>
                <w:szCs w:val="22"/>
              </w:rPr>
            </w:pPr>
            <w:r w:rsidRPr="00CD1FB8">
              <w:rPr>
                <w:rFonts w:eastAsia="標楷體" w:hint="eastAsia"/>
                <w:szCs w:val="22"/>
              </w:rPr>
              <w:t>10</w:t>
            </w:r>
            <w:r w:rsidRPr="00CD1FB8">
              <w:rPr>
                <w:rFonts w:eastAsia="標楷體"/>
                <w:szCs w:val="22"/>
              </w:rPr>
              <w:t>：</w:t>
            </w:r>
            <w:r w:rsidR="00D70BF2">
              <w:rPr>
                <w:rFonts w:eastAsia="標楷體" w:hint="eastAsia"/>
                <w:szCs w:val="22"/>
              </w:rPr>
              <w:t>15</w:t>
            </w:r>
            <w:r w:rsidRPr="00CD1FB8">
              <w:rPr>
                <w:rFonts w:eastAsia="標楷體"/>
                <w:szCs w:val="22"/>
              </w:rPr>
              <w:t>～</w:t>
            </w:r>
            <w:r w:rsidR="00D70BF2">
              <w:rPr>
                <w:rFonts w:eastAsia="標楷體" w:hint="eastAsia"/>
                <w:szCs w:val="22"/>
              </w:rPr>
              <w:t>10</w:t>
            </w:r>
            <w:r w:rsidRPr="00CD1FB8">
              <w:rPr>
                <w:rFonts w:eastAsia="標楷體"/>
                <w:szCs w:val="22"/>
              </w:rPr>
              <w:t>：</w:t>
            </w:r>
            <w:r w:rsidR="00D70BF2">
              <w:rPr>
                <w:rFonts w:eastAsia="標楷體" w:hint="eastAsia"/>
                <w:szCs w:val="22"/>
              </w:rPr>
              <w:t>35</w:t>
            </w:r>
          </w:p>
        </w:tc>
        <w:tc>
          <w:tcPr>
            <w:tcW w:w="7796" w:type="dxa"/>
            <w:shd w:val="clear" w:color="auto" w:fill="auto"/>
          </w:tcPr>
          <w:p w:rsidR="00CD1FB8" w:rsidRPr="00CD1FB8" w:rsidRDefault="00CD1FB8" w:rsidP="00CD1FB8">
            <w:pPr>
              <w:spacing w:line="420" w:lineRule="exact"/>
              <w:rPr>
                <w:rFonts w:eastAsia="標楷體"/>
                <w:szCs w:val="22"/>
              </w:rPr>
            </w:pPr>
            <w:r w:rsidRPr="00CD1FB8">
              <w:rPr>
                <w:rFonts w:eastAsia="標楷體"/>
                <w:szCs w:val="22"/>
              </w:rPr>
              <w:t>介紹書籍</w:t>
            </w:r>
            <w:r w:rsidRPr="00CD1FB8">
              <w:rPr>
                <w:rFonts w:eastAsia="標楷體" w:hint="eastAsia"/>
                <w:szCs w:val="22"/>
              </w:rPr>
              <w:t>內容</w:t>
            </w:r>
            <w:r w:rsidR="00D70BF2">
              <w:rPr>
                <w:rFonts w:eastAsia="標楷體" w:hint="eastAsia"/>
                <w:szCs w:val="22"/>
              </w:rPr>
              <w:t>：日本環境再生案例</w:t>
            </w:r>
          </w:p>
        </w:tc>
      </w:tr>
      <w:tr w:rsidR="00D70BF2" w:rsidRPr="00CD1FB8" w:rsidTr="00CD1FB8">
        <w:tc>
          <w:tcPr>
            <w:tcW w:w="2269" w:type="dxa"/>
            <w:shd w:val="clear" w:color="auto" w:fill="auto"/>
          </w:tcPr>
          <w:p w:rsidR="00D70BF2" w:rsidRPr="00CD1FB8" w:rsidRDefault="00D70BF2" w:rsidP="00CD1FB8">
            <w:pPr>
              <w:spacing w:line="420" w:lineRule="exact"/>
              <w:rPr>
                <w:rFonts w:eastAsia="標楷體" w:hint="eastAsia"/>
                <w:szCs w:val="22"/>
              </w:rPr>
            </w:pPr>
            <w:r w:rsidRPr="00CD1FB8">
              <w:rPr>
                <w:rFonts w:eastAsia="標楷體" w:hint="eastAsia"/>
                <w:szCs w:val="22"/>
              </w:rPr>
              <w:t>10</w:t>
            </w:r>
            <w:r w:rsidRPr="00CD1FB8">
              <w:rPr>
                <w:rFonts w:eastAsia="標楷體"/>
                <w:szCs w:val="22"/>
              </w:rPr>
              <w:t>：</w:t>
            </w:r>
            <w:r>
              <w:rPr>
                <w:rFonts w:eastAsia="標楷體" w:hint="eastAsia"/>
                <w:szCs w:val="22"/>
              </w:rPr>
              <w:t>35</w:t>
            </w:r>
            <w:r w:rsidRPr="00CD1FB8">
              <w:rPr>
                <w:rFonts w:eastAsia="標楷體"/>
                <w:szCs w:val="22"/>
              </w:rPr>
              <w:t>～</w:t>
            </w:r>
            <w:r>
              <w:rPr>
                <w:rFonts w:eastAsia="標楷體" w:hint="eastAsia"/>
                <w:szCs w:val="22"/>
              </w:rPr>
              <w:t>10</w:t>
            </w:r>
            <w:r w:rsidRPr="00CD1FB8">
              <w:rPr>
                <w:rFonts w:eastAsia="標楷體"/>
                <w:szCs w:val="22"/>
              </w:rPr>
              <w:t>：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 w:hint="eastAsia"/>
                <w:szCs w:val="22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D70BF2" w:rsidRPr="00CD1FB8" w:rsidRDefault="00D70BF2" w:rsidP="00D70BF2">
            <w:pPr>
              <w:spacing w:line="420" w:lineRule="exact"/>
              <w:rPr>
                <w:rFonts w:eastAsia="標楷體" w:hint="eastAsia"/>
                <w:szCs w:val="22"/>
              </w:rPr>
            </w:pPr>
            <w:r>
              <w:rPr>
                <w:rFonts w:eastAsia="標楷體" w:hint="eastAsia"/>
                <w:szCs w:val="22"/>
              </w:rPr>
              <w:t>台灣自然環境再生的經驗迴響</w:t>
            </w:r>
          </w:p>
        </w:tc>
      </w:tr>
      <w:tr w:rsidR="00CD1FB8" w:rsidRPr="00CD1FB8" w:rsidTr="00CD1FB8">
        <w:tc>
          <w:tcPr>
            <w:tcW w:w="2269" w:type="dxa"/>
            <w:shd w:val="clear" w:color="auto" w:fill="auto"/>
          </w:tcPr>
          <w:p w:rsidR="00CD1FB8" w:rsidRPr="00CD1FB8" w:rsidRDefault="00D70BF2" w:rsidP="00CD1FB8">
            <w:pPr>
              <w:tabs>
                <w:tab w:val="right" w:pos="2478"/>
              </w:tabs>
              <w:spacing w:line="420" w:lineRule="exact"/>
              <w:rPr>
                <w:rFonts w:eastAsia="標楷體"/>
                <w:szCs w:val="22"/>
              </w:rPr>
            </w:pPr>
            <w:r w:rsidRPr="00CD1FB8">
              <w:rPr>
                <w:rFonts w:eastAsia="標楷體" w:hint="eastAsia"/>
                <w:szCs w:val="22"/>
              </w:rPr>
              <w:t>10</w:t>
            </w:r>
            <w:r w:rsidRPr="00CD1FB8">
              <w:rPr>
                <w:rFonts w:eastAsia="標楷體"/>
                <w:szCs w:val="22"/>
              </w:rPr>
              <w:t>：</w:t>
            </w:r>
            <w:r>
              <w:rPr>
                <w:rFonts w:eastAsia="標楷體" w:hint="eastAsia"/>
                <w:szCs w:val="22"/>
              </w:rPr>
              <w:t>45</w:t>
            </w:r>
            <w:r w:rsidRPr="00CD1FB8">
              <w:rPr>
                <w:rFonts w:eastAsia="標楷體"/>
                <w:szCs w:val="22"/>
              </w:rPr>
              <w:t>～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1</w:t>
            </w:r>
            <w:r w:rsidRPr="00CD1FB8">
              <w:rPr>
                <w:rFonts w:eastAsia="標楷體"/>
                <w:szCs w:val="22"/>
              </w:rPr>
              <w:t>：</w:t>
            </w:r>
            <w:r>
              <w:rPr>
                <w:rFonts w:eastAsia="標楷體" w:hint="eastAsia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0</w:t>
            </w:r>
            <w:r w:rsidR="00CD1FB8">
              <w:rPr>
                <w:rFonts w:eastAsia="標楷體"/>
                <w:szCs w:val="22"/>
              </w:rPr>
              <w:tab/>
            </w:r>
          </w:p>
        </w:tc>
        <w:tc>
          <w:tcPr>
            <w:tcW w:w="7796" w:type="dxa"/>
            <w:shd w:val="clear" w:color="auto" w:fill="auto"/>
          </w:tcPr>
          <w:p w:rsidR="00CD1FB8" w:rsidRPr="00CD1FB8" w:rsidRDefault="00CD1FB8" w:rsidP="00CD1FB8">
            <w:pPr>
              <w:spacing w:line="420" w:lineRule="exact"/>
              <w:rPr>
                <w:rFonts w:eastAsia="標楷體"/>
                <w:szCs w:val="22"/>
              </w:rPr>
            </w:pPr>
            <w:r w:rsidRPr="00CD1FB8">
              <w:rPr>
                <w:rFonts w:eastAsia="標楷體"/>
                <w:szCs w:val="22"/>
              </w:rPr>
              <w:t>媒體及讀者提問</w:t>
            </w:r>
            <w:r w:rsidRPr="00CD1FB8">
              <w:rPr>
                <w:rFonts w:eastAsia="標楷體" w:hint="eastAsia"/>
                <w:szCs w:val="22"/>
              </w:rPr>
              <w:t>、</w:t>
            </w:r>
            <w:r w:rsidRPr="00CD1FB8">
              <w:rPr>
                <w:rFonts w:eastAsia="標楷體"/>
                <w:szCs w:val="22"/>
              </w:rPr>
              <w:t>簽書會、新書現場展售</w:t>
            </w:r>
          </w:p>
        </w:tc>
      </w:tr>
    </w:tbl>
    <w:p w:rsidR="008C6970" w:rsidRDefault="00BE6669" w:rsidP="00D42168">
      <w:pPr>
        <w:spacing w:beforeLines="50" w:before="180" w:afterLines="50" w:after="180" w:line="480" w:lineRule="exact"/>
        <w:rPr>
          <w:rFonts w:ascii="標楷體" w:eastAsia="標楷體" w:hAnsi="標楷體"/>
          <w:bCs/>
          <w:iCs/>
          <w:sz w:val="28"/>
          <w:szCs w:val="28"/>
        </w:rPr>
      </w:pPr>
      <w:r w:rsidRPr="00BE6669">
        <w:rPr>
          <w:rFonts w:ascii="標楷體" w:eastAsia="標楷體" w:hAnsi="標楷體" w:hint="eastAsia"/>
          <w:bCs/>
          <w:iCs/>
          <w:sz w:val="28"/>
          <w:szCs w:val="28"/>
        </w:rPr>
        <w:t>聯絡人：</w:t>
      </w:r>
      <w:r w:rsidR="006834C0">
        <w:rPr>
          <w:rFonts w:ascii="標楷體" w:eastAsia="標楷體" w:hAnsi="標楷體" w:hint="eastAsia"/>
          <w:bCs/>
          <w:iCs/>
          <w:sz w:val="28"/>
          <w:szCs w:val="28"/>
        </w:rPr>
        <w:t>保育組</w:t>
      </w:r>
      <w:r w:rsidR="00975F15">
        <w:rPr>
          <w:rFonts w:ascii="標楷體" w:eastAsia="標楷體" w:hAnsi="標楷體" w:hint="eastAsia"/>
          <w:bCs/>
          <w:iCs/>
          <w:sz w:val="28"/>
          <w:szCs w:val="28"/>
        </w:rPr>
        <w:t xml:space="preserve">                        </w:t>
      </w:r>
      <w:r w:rsidRPr="00BE6669">
        <w:rPr>
          <w:rFonts w:ascii="標楷體" w:eastAsia="標楷體" w:hAnsi="標楷體" w:hint="eastAsia"/>
          <w:bCs/>
          <w:iCs/>
          <w:sz w:val="28"/>
          <w:szCs w:val="28"/>
        </w:rPr>
        <w:t>電話：(02)23515441分機</w:t>
      </w:r>
      <w:r w:rsidR="006834C0">
        <w:rPr>
          <w:rFonts w:ascii="標楷體" w:eastAsia="標楷體" w:hAnsi="標楷體" w:hint="eastAsia"/>
          <w:bCs/>
          <w:iCs/>
          <w:sz w:val="28"/>
          <w:szCs w:val="28"/>
        </w:rPr>
        <w:t>658</w:t>
      </w:r>
      <w:bookmarkStart w:id="0" w:name="_GoBack"/>
      <w:bookmarkEnd w:id="0"/>
    </w:p>
    <w:sectPr w:rsidR="008C6970" w:rsidSect="00D7290E">
      <w:footerReference w:type="even" r:id="rId8"/>
      <w:headerReference w:type="first" r:id="rId9"/>
      <w:pgSz w:w="11906" w:h="16838" w:code="9"/>
      <w:pgMar w:top="1440" w:right="1080" w:bottom="1440" w:left="1080" w:header="54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EC" w:rsidRDefault="004250EC">
      <w:r>
        <w:separator/>
      </w:r>
    </w:p>
  </w:endnote>
  <w:endnote w:type="continuationSeparator" w:id="0">
    <w:p w:rsidR="004250EC" w:rsidRDefault="0042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E" w:rsidRDefault="00FB22BE" w:rsidP="009C04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22BE" w:rsidRDefault="00FB22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EC" w:rsidRDefault="004250EC">
      <w:r>
        <w:separator/>
      </w:r>
    </w:p>
  </w:footnote>
  <w:footnote w:type="continuationSeparator" w:id="0">
    <w:p w:rsidR="004250EC" w:rsidRDefault="0042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E" w:rsidRDefault="00FB22BE">
    <w:pPr>
      <w:pStyle w:val="a8"/>
      <w:rPr>
        <w:color w:val="008000"/>
      </w:rPr>
    </w:pPr>
    <w:r>
      <w:rPr>
        <w:rFonts w:hint="eastAsia"/>
        <w:color w:val="008000"/>
      </w:rPr>
      <w:t>林務局</w:t>
    </w:r>
    <w:r>
      <w:rPr>
        <w:rFonts w:hint="eastAsia"/>
        <w:color w:val="008000"/>
      </w:rPr>
      <w:t>97</w:t>
    </w:r>
    <w:r>
      <w:rPr>
        <w:rFonts w:hint="eastAsia"/>
        <w:color w:val="008000"/>
      </w:rPr>
      <w:t>年「鷹緣際會‧綠意盎然」農政記者參訪資料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67EC"/>
    <w:multiLevelType w:val="hybridMultilevel"/>
    <w:tmpl w:val="E4BA662E"/>
    <w:lvl w:ilvl="0" w:tplc="206E5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B5D85"/>
    <w:multiLevelType w:val="hybridMultilevel"/>
    <w:tmpl w:val="9662B2B8"/>
    <w:lvl w:ilvl="0" w:tplc="E74E1C64">
      <w:numFmt w:val="bullet"/>
      <w:lvlText w:val="□"/>
      <w:lvlJc w:val="left"/>
      <w:pPr>
        <w:tabs>
          <w:tab w:val="num" w:pos="2380"/>
        </w:tabs>
        <w:ind w:left="2380" w:hanging="420"/>
      </w:pPr>
      <w:rPr>
        <w:rFonts w:ascii="華康細圓體" w:eastAsia="華康細圓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00"/>
        </w:tabs>
        <w:ind w:left="5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80"/>
        </w:tabs>
        <w:ind w:left="6280" w:hanging="480"/>
      </w:pPr>
      <w:rPr>
        <w:rFonts w:ascii="Wingdings" w:hAnsi="Wingdings" w:hint="default"/>
      </w:rPr>
    </w:lvl>
  </w:abstractNum>
  <w:abstractNum w:abstractNumId="2" w15:restartNumberingAfterBreak="0">
    <w:nsid w:val="2236277A"/>
    <w:multiLevelType w:val="hybridMultilevel"/>
    <w:tmpl w:val="3F4213AE"/>
    <w:lvl w:ilvl="0" w:tplc="23864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460E69"/>
    <w:multiLevelType w:val="hybridMultilevel"/>
    <w:tmpl w:val="1C0C5F74"/>
    <w:lvl w:ilvl="0" w:tplc="D990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DF0444"/>
    <w:multiLevelType w:val="hybridMultilevel"/>
    <w:tmpl w:val="849E2B64"/>
    <w:lvl w:ilvl="0" w:tplc="2FFC64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4E7F25"/>
    <w:multiLevelType w:val="hybridMultilevel"/>
    <w:tmpl w:val="F30EF55A"/>
    <w:lvl w:ilvl="0" w:tplc="AD20463C">
      <w:start w:val="1"/>
      <w:numFmt w:val="taiwaneseCountingThousand"/>
      <w:lvlText w:val="%1、"/>
      <w:lvlJc w:val="left"/>
      <w:pPr>
        <w:tabs>
          <w:tab w:val="num" w:pos="1367"/>
        </w:tabs>
        <w:ind w:left="1367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7"/>
        </w:tabs>
        <w:ind w:left="16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7"/>
        </w:tabs>
        <w:ind w:left="25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7"/>
        </w:tabs>
        <w:ind w:left="30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7"/>
        </w:tabs>
        <w:ind w:left="35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7"/>
        </w:tabs>
        <w:ind w:left="40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7"/>
        </w:tabs>
        <w:ind w:left="44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7"/>
        </w:tabs>
        <w:ind w:left="4967" w:hanging="480"/>
      </w:pPr>
    </w:lvl>
  </w:abstractNum>
  <w:abstractNum w:abstractNumId="6" w15:restartNumberingAfterBreak="0">
    <w:nsid w:val="42AA3EE8"/>
    <w:multiLevelType w:val="hybridMultilevel"/>
    <w:tmpl w:val="6C5C6A24"/>
    <w:lvl w:ilvl="0" w:tplc="9CBEA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6C35B78"/>
    <w:multiLevelType w:val="hybridMultilevel"/>
    <w:tmpl w:val="DC8C9C2A"/>
    <w:lvl w:ilvl="0" w:tplc="8A7C26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6B6632"/>
    <w:multiLevelType w:val="hybridMultilevel"/>
    <w:tmpl w:val="1AB60E82"/>
    <w:lvl w:ilvl="0" w:tplc="04090001">
      <w:start w:val="1"/>
      <w:numFmt w:val="bullet"/>
      <w:lvlText w:val=""/>
      <w:lvlJc w:val="left"/>
      <w:pPr>
        <w:tabs>
          <w:tab w:val="num" w:pos="1035"/>
        </w:tabs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9" w15:restartNumberingAfterBreak="0">
    <w:nsid w:val="5BA04D0F"/>
    <w:multiLevelType w:val="hybridMultilevel"/>
    <w:tmpl w:val="1A5EE4A6"/>
    <w:lvl w:ilvl="0" w:tplc="52108D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CD6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4C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687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CD9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206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04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66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062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A68BF"/>
    <w:multiLevelType w:val="hybridMultilevel"/>
    <w:tmpl w:val="A790AD46"/>
    <w:lvl w:ilvl="0" w:tplc="F80EF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6BC16B5"/>
    <w:multiLevelType w:val="hybridMultilevel"/>
    <w:tmpl w:val="27FEA0EA"/>
    <w:lvl w:ilvl="0" w:tplc="18666BB2">
      <w:start w:val="1"/>
      <w:numFmt w:val="ideographLegalTradition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EE"/>
    <w:rsid w:val="0000601F"/>
    <w:rsid w:val="00022AC4"/>
    <w:rsid w:val="00024D00"/>
    <w:rsid w:val="0003188B"/>
    <w:rsid w:val="00040547"/>
    <w:rsid w:val="00047089"/>
    <w:rsid w:val="00055590"/>
    <w:rsid w:val="000559F5"/>
    <w:rsid w:val="0005734E"/>
    <w:rsid w:val="00074117"/>
    <w:rsid w:val="0008474E"/>
    <w:rsid w:val="00084F93"/>
    <w:rsid w:val="00085231"/>
    <w:rsid w:val="00085678"/>
    <w:rsid w:val="00087599"/>
    <w:rsid w:val="00087A29"/>
    <w:rsid w:val="000A2769"/>
    <w:rsid w:val="000A552F"/>
    <w:rsid w:val="000B07C2"/>
    <w:rsid w:val="000C4866"/>
    <w:rsid w:val="000C7B4E"/>
    <w:rsid w:val="000E07BA"/>
    <w:rsid w:val="000E39F8"/>
    <w:rsid w:val="000E446B"/>
    <w:rsid w:val="000F5A18"/>
    <w:rsid w:val="001032D5"/>
    <w:rsid w:val="00104D3B"/>
    <w:rsid w:val="00112323"/>
    <w:rsid w:val="00112FF3"/>
    <w:rsid w:val="00124026"/>
    <w:rsid w:val="00130D25"/>
    <w:rsid w:val="0013731B"/>
    <w:rsid w:val="0014044A"/>
    <w:rsid w:val="0014047D"/>
    <w:rsid w:val="001431B9"/>
    <w:rsid w:val="0014797A"/>
    <w:rsid w:val="00151DA6"/>
    <w:rsid w:val="00161A45"/>
    <w:rsid w:val="00170C7E"/>
    <w:rsid w:val="00171D75"/>
    <w:rsid w:val="001827EF"/>
    <w:rsid w:val="0019702E"/>
    <w:rsid w:val="00197DC4"/>
    <w:rsid w:val="001C0825"/>
    <w:rsid w:val="001D371D"/>
    <w:rsid w:val="001D41F4"/>
    <w:rsid w:val="001F5A68"/>
    <w:rsid w:val="00201136"/>
    <w:rsid w:val="00224FF0"/>
    <w:rsid w:val="00226DAB"/>
    <w:rsid w:val="0022785E"/>
    <w:rsid w:val="00232195"/>
    <w:rsid w:val="0023329F"/>
    <w:rsid w:val="00242B7D"/>
    <w:rsid w:val="002545BB"/>
    <w:rsid w:val="0026716B"/>
    <w:rsid w:val="00272318"/>
    <w:rsid w:val="00274FEA"/>
    <w:rsid w:val="002764AC"/>
    <w:rsid w:val="00276DEF"/>
    <w:rsid w:val="00277E0D"/>
    <w:rsid w:val="002819D0"/>
    <w:rsid w:val="00281F08"/>
    <w:rsid w:val="002853F1"/>
    <w:rsid w:val="00295A74"/>
    <w:rsid w:val="00297C6D"/>
    <w:rsid w:val="00297F21"/>
    <w:rsid w:val="002A6295"/>
    <w:rsid w:val="002B10B5"/>
    <w:rsid w:val="002B56A1"/>
    <w:rsid w:val="002C255A"/>
    <w:rsid w:val="002C43EF"/>
    <w:rsid w:val="002C52F4"/>
    <w:rsid w:val="002D7CF2"/>
    <w:rsid w:val="002E0B27"/>
    <w:rsid w:val="002E0C90"/>
    <w:rsid w:val="002E73B2"/>
    <w:rsid w:val="002F7EDC"/>
    <w:rsid w:val="00300C9E"/>
    <w:rsid w:val="003027BB"/>
    <w:rsid w:val="00303D62"/>
    <w:rsid w:val="00323418"/>
    <w:rsid w:val="0033189A"/>
    <w:rsid w:val="00360605"/>
    <w:rsid w:val="00390016"/>
    <w:rsid w:val="00390609"/>
    <w:rsid w:val="003917F6"/>
    <w:rsid w:val="00392861"/>
    <w:rsid w:val="0039318D"/>
    <w:rsid w:val="00394071"/>
    <w:rsid w:val="003A2022"/>
    <w:rsid w:val="003A48C6"/>
    <w:rsid w:val="003A4CCB"/>
    <w:rsid w:val="003A6C91"/>
    <w:rsid w:val="003B1397"/>
    <w:rsid w:val="003B551A"/>
    <w:rsid w:val="003C2674"/>
    <w:rsid w:val="003C28EE"/>
    <w:rsid w:val="003C2A84"/>
    <w:rsid w:val="003D448D"/>
    <w:rsid w:val="003D563A"/>
    <w:rsid w:val="003D6A20"/>
    <w:rsid w:val="003E4697"/>
    <w:rsid w:val="003E7D60"/>
    <w:rsid w:val="003F462A"/>
    <w:rsid w:val="00404FC2"/>
    <w:rsid w:val="004058A8"/>
    <w:rsid w:val="004058AC"/>
    <w:rsid w:val="0041532B"/>
    <w:rsid w:val="00416CA6"/>
    <w:rsid w:val="004205E7"/>
    <w:rsid w:val="00424766"/>
    <w:rsid w:val="004250EC"/>
    <w:rsid w:val="004350D9"/>
    <w:rsid w:val="00442328"/>
    <w:rsid w:val="00442D0D"/>
    <w:rsid w:val="0045368A"/>
    <w:rsid w:val="004556EA"/>
    <w:rsid w:val="00456320"/>
    <w:rsid w:val="004628F6"/>
    <w:rsid w:val="00475BAA"/>
    <w:rsid w:val="0047643E"/>
    <w:rsid w:val="00492765"/>
    <w:rsid w:val="00493423"/>
    <w:rsid w:val="00494501"/>
    <w:rsid w:val="004B2A94"/>
    <w:rsid w:val="004B30B1"/>
    <w:rsid w:val="004B30F9"/>
    <w:rsid w:val="004B4F7F"/>
    <w:rsid w:val="004B70A4"/>
    <w:rsid w:val="004B7B13"/>
    <w:rsid w:val="004C0404"/>
    <w:rsid w:val="004C387A"/>
    <w:rsid w:val="004E2A54"/>
    <w:rsid w:val="004F167E"/>
    <w:rsid w:val="004F180B"/>
    <w:rsid w:val="004F20CC"/>
    <w:rsid w:val="004F3D2D"/>
    <w:rsid w:val="004F4FC4"/>
    <w:rsid w:val="004F6828"/>
    <w:rsid w:val="004F6C6C"/>
    <w:rsid w:val="00501151"/>
    <w:rsid w:val="00505129"/>
    <w:rsid w:val="00520F43"/>
    <w:rsid w:val="00523571"/>
    <w:rsid w:val="0053131C"/>
    <w:rsid w:val="005316BA"/>
    <w:rsid w:val="00533A73"/>
    <w:rsid w:val="0054036D"/>
    <w:rsid w:val="00541092"/>
    <w:rsid w:val="005423FE"/>
    <w:rsid w:val="00542A16"/>
    <w:rsid w:val="00543A04"/>
    <w:rsid w:val="005613F4"/>
    <w:rsid w:val="00561AEB"/>
    <w:rsid w:val="00564024"/>
    <w:rsid w:val="00574A6E"/>
    <w:rsid w:val="005778C6"/>
    <w:rsid w:val="00592868"/>
    <w:rsid w:val="005963A6"/>
    <w:rsid w:val="005A09C9"/>
    <w:rsid w:val="005A193F"/>
    <w:rsid w:val="005A3C88"/>
    <w:rsid w:val="005A4A22"/>
    <w:rsid w:val="005A7834"/>
    <w:rsid w:val="005C225E"/>
    <w:rsid w:val="005C3621"/>
    <w:rsid w:val="005D0DED"/>
    <w:rsid w:val="005D2ABD"/>
    <w:rsid w:val="005E4023"/>
    <w:rsid w:val="005E7778"/>
    <w:rsid w:val="005F08B7"/>
    <w:rsid w:val="005F2F81"/>
    <w:rsid w:val="005F7EA6"/>
    <w:rsid w:val="00603FC3"/>
    <w:rsid w:val="006144C7"/>
    <w:rsid w:val="00620B7E"/>
    <w:rsid w:val="00626F72"/>
    <w:rsid w:val="006301A3"/>
    <w:rsid w:val="00633CC4"/>
    <w:rsid w:val="006401AF"/>
    <w:rsid w:val="00641A6E"/>
    <w:rsid w:val="00652D52"/>
    <w:rsid w:val="006605FC"/>
    <w:rsid w:val="00664794"/>
    <w:rsid w:val="006735DE"/>
    <w:rsid w:val="00677A89"/>
    <w:rsid w:val="006834C0"/>
    <w:rsid w:val="0068520D"/>
    <w:rsid w:val="006916F8"/>
    <w:rsid w:val="006917E1"/>
    <w:rsid w:val="006918F6"/>
    <w:rsid w:val="00694997"/>
    <w:rsid w:val="006A190D"/>
    <w:rsid w:val="006A2771"/>
    <w:rsid w:val="006A34DB"/>
    <w:rsid w:val="006A3B8B"/>
    <w:rsid w:val="006A791B"/>
    <w:rsid w:val="006B0826"/>
    <w:rsid w:val="006C574B"/>
    <w:rsid w:val="006C79E6"/>
    <w:rsid w:val="006D2B5D"/>
    <w:rsid w:val="006D35B1"/>
    <w:rsid w:val="006E721A"/>
    <w:rsid w:val="006F4223"/>
    <w:rsid w:val="007001DF"/>
    <w:rsid w:val="0070529B"/>
    <w:rsid w:val="00705C90"/>
    <w:rsid w:val="00715056"/>
    <w:rsid w:val="00717F19"/>
    <w:rsid w:val="00720D7A"/>
    <w:rsid w:val="00724FA6"/>
    <w:rsid w:val="0073612B"/>
    <w:rsid w:val="00737B4F"/>
    <w:rsid w:val="007451FB"/>
    <w:rsid w:val="00755406"/>
    <w:rsid w:val="0075739C"/>
    <w:rsid w:val="0075794F"/>
    <w:rsid w:val="00766B40"/>
    <w:rsid w:val="00767618"/>
    <w:rsid w:val="00770EB1"/>
    <w:rsid w:val="007711B3"/>
    <w:rsid w:val="007831DB"/>
    <w:rsid w:val="00790065"/>
    <w:rsid w:val="007940BC"/>
    <w:rsid w:val="007B7228"/>
    <w:rsid w:val="007B7E4D"/>
    <w:rsid w:val="007D3262"/>
    <w:rsid w:val="007D68AA"/>
    <w:rsid w:val="007D7CD4"/>
    <w:rsid w:val="007E153F"/>
    <w:rsid w:val="007E226B"/>
    <w:rsid w:val="007F194F"/>
    <w:rsid w:val="008009B9"/>
    <w:rsid w:val="00801B89"/>
    <w:rsid w:val="00806AFA"/>
    <w:rsid w:val="00823684"/>
    <w:rsid w:val="00834FA8"/>
    <w:rsid w:val="00836236"/>
    <w:rsid w:val="00847A00"/>
    <w:rsid w:val="00861221"/>
    <w:rsid w:val="00862D39"/>
    <w:rsid w:val="00864008"/>
    <w:rsid w:val="00872838"/>
    <w:rsid w:val="00873EC1"/>
    <w:rsid w:val="00881B88"/>
    <w:rsid w:val="008847D2"/>
    <w:rsid w:val="008868C8"/>
    <w:rsid w:val="0089760F"/>
    <w:rsid w:val="008A172E"/>
    <w:rsid w:val="008B1036"/>
    <w:rsid w:val="008B2DDC"/>
    <w:rsid w:val="008B37B0"/>
    <w:rsid w:val="008B4448"/>
    <w:rsid w:val="008C2670"/>
    <w:rsid w:val="008C6970"/>
    <w:rsid w:val="008D1BEF"/>
    <w:rsid w:val="008F0FB2"/>
    <w:rsid w:val="00910850"/>
    <w:rsid w:val="009155EB"/>
    <w:rsid w:val="0092209E"/>
    <w:rsid w:val="00932316"/>
    <w:rsid w:val="00943269"/>
    <w:rsid w:val="00950B9C"/>
    <w:rsid w:val="0095375A"/>
    <w:rsid w:val="00960839"/>
    <w:rsid w:val="00961A50"/>
    <w:rsid w:val="0096394E"/>
    <w:rsid w:val="009713EC"/>
    <w:rsid w:val="00975184"/>
    <w:rsid w:val="00975F15"/>
    <w:rsid w:val="00977222"/>
    <w:rsid w:val="0098537C"/>
    <w:rsid w:val="009901DD"/>
    <w:rsid w:val="009908BA"/>
    <w:rsid w:val="00995429"/>
    <w:rsid w:val="009A0E15"/>
    <w:rsid w:val="009C0484"/>
    <w:rsid w:val="009C04EC"/>
    <w:rsid w:val="009E0908"/>
    <w:rsid w:val="00A005B5"/>
    <w:rsid w:val="00A034A9"/>
    <w:rsid w:val="00A05642"/>
    <w:rsid w:val="00A11320"/>
    <w:rsid w:val="00A20BC5"/>
    <w:rsid w:val="00A2247E"/>
    <w:rsid w:val="00A228BE"/>
    <w:rsid w:val="00A2732E"/>
    <w:rsid w:val="00A27A48"/>
    <w:rsid w:val="00A33B6D"/>
    <w:rsid w:val="00A34B35"/>
    <w:rsid w:val="00A37284"/>
    <w:rsid w:val="00A4651E"/>
    <w:rsid w:val="00A4653D"/>
    <w:rsid w:val="00A468BF"/>
    <w:rsid w:val="00A562ED"/>
    <w:rsid w:val="00A62F4D"/>
    <w:rsid w:val="00A7058F"/>
    <w:rsid w:val="00A83E81"/>
    <w:rsid w:val="00A9324C"/>
    <w:rsid w:val="00AB29EB"/>
    <w:rsid w:val="00AB42CF"/>
    <w:rsid w:val="00AB50F8"/>
    <w:rsid w:val="00AB75E5"/>
    <w:rsid w:val="00AE1603"/>
    <w:rsid w:val="00AE2DCC"/>
    <w:rsid w:val="00AF09F8"/>
    <w:rsid w:val="00AF5E6E"/>
    <w:rsid w:val="00AF61FD"/>
    <w:rsid w:val="00AF71C8"/>
    <w:rsid w:val="00B00C51"/>
    <w:rsid w:val="00B0269D"/>
    <w:rsid w:val="00B22E5A"/>
    <w:rsid w:val="00B3013F"/>
    <w:rsid w:val="00B365AF"/>
    <w:rsid w:val="00B36C1B"/>
    <w:rsid w:val="00B639D1"/>
    <w:rsid w:val="00B646C3"/>
    <w:rsid w:val="00B77924"/>
    <w:rsid w:val="00B803B5"/>
    <w:rsid w:val="00B81032"/>
    <w:rsid w:val="00B85B7D"/>
    <w:rsid w:val="00B85F7E"/>
    <w:rsid w:val="00B91C40"/>
    <w:rsid w:val="00B960DD"/>
    <w:rsid w:val="00BA275D"/>
    <w:rsid w:val="00BA2F20"/>
    <w:rsid w:val="00BA6845"/>
    <w:rsid w:val="00BB1BF7"/>
    <w:rsid w:val="00BB1C57"/>
    <w:rsid w:val="00BB2C68"/>
    <w:rsid w:val="00BB3D64"/>
    <w:rsid w:val="00BB6989"/>
    <w:rsid w:val="00BC7EFD"/>
    <w:rsid w:val="00BD07CD"/>
    <w:rsid w:val="00BE2EC4"/>
    <w:rsid w:val="00BE63E7"/>
    <w:rsid w:val="00BE6669"/>
    <w:rsid w:val="00BE6F2A"/>
    <w:rsid w:val="00BF1F7F"/>
    <w:rsid w:val="00C21076"/>
    <w:rsid w:val="00C22B21"/>
    <w:rsid w:val="00C24098"/>
    <w:rsid w:val="00C25130"/>
    <w:rsid w:val="00C30542"/>
    <w:rsid w:val="00C33D60"/>
    <w:rsid w:val="00C34DB2"/>
    <w:rsid w:val="00C35815"/>
    <w:rsid w:val="00C4181B"/>
    <w:rsid w:val="00C41BE8"/>
    <w:rsid w:val="00C4233D"/>
    <w:rsid w:val="00C431F7"/>
    <w:rsid w:val="00C45E2D"/>
    <w:rsid w:val="00C516EF"/>
    <w:rsid w:val="00C6595F"/>
    <w:rsid w:val="00C82D05"/>
    <w:rsid w:val="00C82FF3"/>
    <w:rsid w:val="00C83AA9"/>
    <w:rsid w:val="00CA1D70"/>
    <w:rsid w:val="00CA271A"/>
    <w:rsid w:val="00CB04E1"/>
    <w:rsid w:val="00CB5742"/>
    <w:rsid w:val="00CD1FB8"/>
    <w:rsid w:val="00CD4899"/>
    <w:rsid w:val="00CD6784"/>
    <w:rsid w:val="00CE0408"/>
    <w:rsid w:val="00CE6AD4"/>
    <w:rsid w:val="00CE6B1E"/>
    <w:rsid w:val="00CF2AE6"/>
    <w:rsid w:val="00CF6463"/>
    <w:rsid w:val="00D02EAD"/>
    <w:rsid w:val="00D17BE9"/>
    <w:rsid w:val="00D17F3B"/>
    <w:rsid w:val="00D204B2"/>
    <w:rsid w:val="00D24BCB"/>
    <w:rsid w:val="00D35C1B"/>
    <w:rsid w:val="00D4119F"/>
    <w:rsid w:val="00D420BD"/>
    <w:rsid w:val="00D42168"/>
    <w:rsid w:val="00D43576"/>
    <w:rsid w:val="00D52099"/>
    <w:rsid w:val="00D525F2"/>
    <w:rsid w:val="00D53B82"/>
    <w:rsid w:val="00D579A6"/>
    <w:rsid w:val="00D66C55"/>
    <w:rsid w:val="00D67838"/>
    <w:rsid w:val="00D70BF2"/>
    <w:rsid w:val="00D7290E"/>
    <w:rsid w:val="00D90761"/>
    <w:rsid w:val="00DA2B35"/>
    <w:rsid w:val="00DA5784"/>
    <w:rsid w:val="00DC102E"/>
    <w:rsid w:val="00DD0605"/>
    <w:rsid w:val="00DD450C"/>
    <w:rsid w:val="00DE138D"/>
    <w:rsid w:val="00DF60FC"/>
    <w:rsid w:val="00DF7BD4"/>
    <w:rsid w:val="00E01D3A"/>
    <w:rsid w:val="00E10E2F"/>
    <w:rsid w:val="00E14968"/>
    <w:rsid w:val="00E1662A"/>
    <w:rsid w:val="00E21268"/>
    <w:rsid w:val="00E22EF6"/>
    <w:rsid w:val="00E24041"/>
    <w:rsid w:val="00E258AD"/>
    <w:rsid w:val="00E3373A"/>
    <w:rsid w:val="00E34587"/>
    <w:rsid w:val="00E42A77"/>
    <w:rsid w:val="00E466CB"/>
    <w:rsid w:val="00E47B4D"/>
    <w:rsid w:val="00E512F5"/>
    <w:rsid w:val="00E55269"/>
    <w:rsid w:val="00E56A4A"/>
    <w:rsid w:val="00E56BF0"/>
    <w:rsid w:val="00E6474D"/>
    <w:rsid w:val="00E74A66"/>
    <w:rsid w:val="00E84139"/>
    <w:rsid w:val="00E84B77"/>
    <w:rsid w:val="00E86FCA"/>
    <w:rsid w:val="00E91CD7"/>
    <w:rsid w:val="00E91DD0"/>
    <w:rsid w:val="00EA1B3B"/>
    <w:rsid w:val="00EB3B83"/>
    <w:rsid w:val="00EB4D8D"/>
    <w:rsid w:val="00EB65EC"/>
    <w:rsid w:val="00EC10B5"/>
    <w:rsid w:val="00EC2A5C"/>
    <w:rsid w:val="00ED4C2C"/>
    <w:rsid w:val="00ED5B8D"/>
    <w:rsid w:val="00ED71DB"/>
    <w:rsid w:val="00EE0F41"/>
    <w:rsid w:val="00EE1897"/>
    <w:rsid w:val="00EE6050"/>
    <w:rsid w:val="00EF082C"/>
    <w:rsid w:val="00F12525"/>
    <w:rsid w:val="00F12E55"/>
    <w:rsid w:val="00F16059"/>
    <w:rsid w:val="00F21073"/>
    <w:rsid w:val="00F21261"/>
    <w:rsid w:val="00F218DF"/>
    <w:rsid w:val="00F24A9D"/>
    <w:rsid w:val="00F311CC"/>
    <w:rsid w:val="00F31643"/>
    <w:rsid w:val="00F36486"/>
    <w:rsid w:val="00F369BF"/>
    <w:rsid w:val="00F43193"/>
    <w:rsid w:val="00F443EE"/>
    <w:rsid w:val="00F448F9"/>
    <w:rsid w:val="00F44BDE"/>
    <w:rsid w:val="00F50DA5"/>
    <w:rsid w:val="00F51671"/>
    <w:rsid w:val="00F672FA"/>
    <w:rsid w:val="00F71317"/>
    <w:rsid w:val="00F85C80"/>
    <w:rsid w:val="00F92B48"/>
    <w:rsid w:val="00F9751F"/>
    <w:rsid w:val="00F97F4C"/>
    <w:rsid w:val="00FA3AAC"/>
    <w:rsid w:val="00FA6EEE"/>
    <w:rsid w:val="00FB22BE"/>
    <w:rsid w:val="00FB6FCF"/>
    <w:rsid w:val="00FB7649"/>
    <w:rsid w:val="00FC15BC"/>
    <w:rsid w:val="00FC1B1C"/>
    <w:rsid w:val="00FC2E2D"/>
    <w:rsid w:val="00FD1BD1"/>
    <w:rsid w:val="00FD3FF3"/>
    <w:rsid w:val="00FE1176"/>
    <w:rsid w:val="00FE7EC6"/>
    <w:rsid w:val="00FF0B3E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BD892"/>
  <w15:chartTrackingRefBased/>
  <w15:docId w15:val="{51D7A283-BDD6-4975-B81D-A7FDCB1C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26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a">
    <w:name w:val="Closing"/>
    <w:basedOn w:val="a"/>
    <w:pPr>
      <w:ind w:leftChars="1800" w:left="100"/>
    </w:pPr>
    <w:rPr>
      <w:rFonts w:ascii="標楷體" w:eastAsia="標楷體" w:hAnsi="標楷體"/>
    </w:rPr>
  </w:style>
  <w:style w:type="paragraph" w:styleId="ab">
    <w:name w:val="Body Text"/>
    <w:basedOn w:val="a"/>
    <w:pPr>
      <w:jc w:val="center"/>
    </w:pPr>
    <w:rPr>
      <w:rFonts w:ascii="標楷體" w:eastAsia="標楷體" w:hAnsi="標楷體"/>
      <w:sz w:val="44"/>
      <w:szCs w:val="44"/>
    </w:rPr>
  </w:style>
  <w:style w:type="paragraph" w:styleId="ac">
    <w:name w:val="Body Text Indent"/>
    <w:basedOn w:val="a"/>
    <w:pPr>
      <w:spacing w:after="120"/>
      <w:ind w:leftChars="200" w:left="480"/>
    </w:pPr>
  </w:style>
  <w:style w:type="character" w:customStyle="1" w:styleId="text1">
    <w:name w:val="text1"/>
    <w:rPr>
      <w:rFonts w:ascii="sөũ" w:hAnsi="sөũ" w:hint="default"/>
      <w:b w:val="0"/>
      <w:bCs w:val="0"/>
      <w:color w:val="000000"/>
      <w:sz w:val="20"/>
      <w:szCs w:val="20"/>
    </w:rPr>
  </w:style>
  <w:style w:type="paragraph" w:styleId="ad">
    <w:name w:val="annotation text"/>
    <w:basedOn w:val="a"/>
    <w:semiHidden/>
    <w:rPr>
      <w:szCs w:val="24"/>
    </w:rPr>
  </w:style>
  <w:style w:type="paragraph" w:styleId="Web">
    <w:name w:val="Normal (Web)"/>
    <w:basedOn w:val="a"/>
    <w:uiPriority w:val="99"/>
    <w:rsid w:val="0007411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apple-style-span">
    <w:name w:val="apple-style-span"/>
    <w:basedOn w:val="a0"/>
    <w:rsid w:val="00620B7E"/>
  </w:style>
  <w:style w:type="character" w:customStyle="1" w:styleId="small1">
    <w:name w:val="small1"/>
    <w:rsid w:val="00A83E81"/>
    <w:rPr>
      <w:rFonts w:ascii="Arial" w:hAnsi="Arial" w:cs="Arial" w:hint="default"/>
      <w:color w:val="333333"/>
      <w:sz w:val="20"/>
      <w:szCs w:val="20"/>
    </w:rPr>
  </w:style>
  <w:style w:type="table" w:styleId="ae">
    <w:name w:val="Table Grid"/>
    <w:basedOn w:val="a1"/>
    <w:rsid w:val="00652D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8F0FB2"/>
    <w:pPr>
      <w:ind w:leftChars="200" w:left="480"/>
    </w:pPr>
    <w:rPr>
      <w:rFonts w:ascii="Calibri" w:hAnsi="Calibri"/>
      <w:szCs w:val="22"/>
    </w:rPr>
  </w:style>
  <w:style w:type="paragraph" w:styleId="af0">
    <w:name w:val="Balloon Text"/>
    <w:basedOn w:val="a"/>
    <w:semiHidden/>
    <w:rsid w:val="00E56A4A"/>
    <w:rPr>
      <w:rFonts w:ascii="Arial" w:hAnsi="Arial"/>
      <w:sz w:val="18"/>
      <w:szCs w:val="18"/>
    </w:rPr>
  </w:style>
  <w:style w:type="paragraph" w:styleId="af1">
    <w:name w:val="Plain Text"/>
    <w:basedOn w:val="a"/>
    <w:link w:val="af2"/>
    <w:uiPriority w:val="99"/>
    <w:unhideWhenUsed/>
    <w:rsid w:val="00961A50"/>
    <w:rPr>
      <w:rFonts w:ascii="Calibri" w:hAnsi="Courier New" w:cs="Courier New"/>
      <w:szCs w:val="24"/>
    </w:rPr>
  </w:style>
  <w:style w:type="character" w:customStyle="1" w:styleId="af2">
    <w:name w:val="純文字 字元"/>
    <w:link w:val="af1"/>
    <w:uiPriority w:val="99"/>
    <w:rsid w:val="00961A50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94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173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1159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520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5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9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37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9BBB-124E-433D-8867-77E00A9C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493</Characters>
  <Application>Microsoft Office Word</Application>
  <DocSecurity>0</DocSecurity>
  <Lines>4</Lines>
  <Paragraphs>1</Paragraphs>
  <ScaleCrop>false</ScaleCrop>
  <Company>省政府農林廳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林業推廣業務研討會行程及預估經費</dc:title>
  <dc:subject/>
  <dc:creator>林務局</dc:creator>
  <cp:keywords/>
  <cp:lastModifiedBy>somimi</cp:lastModifiedBy>
  <cp:revision>3</cp:revision>
  <cp:lastPrinted>2016-06-17T03:45:00Z</cp:lastPrinted>
  <dcterms:created xsi:type="dcterms:W3CDTF">2017-11-09T05:53:00Z</dcterms:created>
  <dcterms:modified xsi:type="dcterms:W3CDTF">2017-11-09T06:42:00Z</dcterms:modified>
</cp:coreProperties>
</file>